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12" w:rsidRDefault="00CB7C12" w:rsidP="00CB7C1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Aprob:  </w:t>
      </w:r>
    </w:p>
    <w:p w:rsidR="00CB7C12" w:rsidRDefault="00CB7C12" w:rsidP="00CB7C1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Şef direcţie                        N. Sterpu</w:t>
      </w:r>
    </w:p>
    <w:p w:rsidR="00CB7C12" w:rsidRDefault="00CB7C12" w:rsidP="00CB7C1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7C12" w:rsidRDefault="00CB7C12" w:rsidP="00CB7C1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Planul  de activitate</w:t>
      </w: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  Direcţiei Învăţământ Tineret şi Sport Nisporeni</w:t>
      </w: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 U N I E    2020</w:t>
      </w: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B7C12" w:rsidRDefault="00CB7C12" w:rsidP="00CB7C1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622"/>
        <w:tblW w:w="13433" w:type="dxa"/>
        <w:tblLayout w:type="fixed"/>
        <w:tblLook w:val="04A0"/>
      </w:tblPr>
      <w:tblGrid>
        <w:gridCol w:w="676"/>
        <w:gridCol w:w="5386"/>
        <w:gridCol w:w="2693"/>
        <w:gridCol w:w="2410"/>
        <w:gridCol w:w="2268"/>
      </w:tblGrid>
      <w:tr w:rsidR="00CB7C12" w:rsidRPr="00260BCC" w:rsidTr="00340AFC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Nr.</w:t>
            </w:r>
          </w:p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d/o.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Activităţi planificate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Responsabil</w:t>
            </w:r>
          </w:p>
        </w:tc>
      </w:tr>
      <w:tr w:rsidR="00CB7C12" w:rsidRPr="005F0FFA" w:rsidTr="00340AFC">
        <w:trPr>
          <w:trHeight w:val="4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Consiliul</w:t>
            </w:r>
            <w:proofErr w:type="spellEnd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Consultativ</w:t>
            </w:r>
            <w:proofErr w:type="spellEnd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3548E" w:rsidRPr="00260BCC" w:rsidRDefault="00F3548E" w:rsidP="00963A2C">
            <w:pPr>
              <w:pStyle w:val="ListParagraph"/>
              <w:numPr>
                <w:ilvl w:val="0"/>
                <w:numId w:val="2"/>
              </w:numPr>
              <w:tabs>
                <w:tab w:val="left" w:pos="4286"/>
              </w:tabs>
              <w:rPr>
                <w:b w:val="0"/>
                <w:sz w:val="20"/>
                <w:szCs w:val="20"/>
                <w:lang w:val="en-US"/>
              </w:rPr>
            </w:pPr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>privire</w:t>
            </w:r>
            <w:proofErr w:type="spellEnd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>desfăşurarea</w:t>
            </w:r>
            <w:proofErr w:type="spellEnd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>procesului</w:t>
            </w:r>
            <w:proofErr w:type="spellEnd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>educaţional</w:t>
            </w:r>
            <w:proofErr w:type="spellEnd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>distanţă</w:t>
            </w:r>
            <w:proofErr w:type="spellEnd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b w:val="0"/>
                <w:color w:val="000000"/>
                <w:sz w:val="20"/>
                <w:szCs w:val="20"/>
                <w:lang w:val="en-US"/>
              </w:rPr>
              <w:t xml:space="preserve"> IET</w:t>
            </w:r>
            <w:r w:rsidRPr="00260BC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686CA4" w:rsidRPr="00260BCC" w:rsidRDefault="00B53FA1" w:rsidP="00963A2C">
            <w:pPr>
              <w:pStyle w:val="ListParagraph"/>
              <w:numPr>
                <w:ilvl w:val="0"/>
                <w:numId w:val="2"/>
              </w:numPr>
              <w:tabs>
                <w:tab w:val="left" w:pos="4286"/>
              </w:tabs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b w:val="0"/>
                <w:sz w:val="20"/>
                <w:szCs w:val="20"/>
                <w:lang w:val="en-US"/>
              </w:rPr>
              <w:t>Raport</w:t>
            </w:r>
            <w:proofErr w:type="spellEnd"/>
            <w:r w:rsidRPr="00260BCC">
              <w:rPr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b w:val="0"/>
                <w:sz w:val="20"/>
                <w:szCs w:val="20"/>
                <w:lang w:val="en-US"/>
              </w:rPr>
              <w:t>activitate</w:t>
            </w:r>
            <w:proofErr w:type="spellEnd"/>
            <w:r w:rsidRPr="00260BCC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b w:val="0"/>
                <w:sz w:val="20"/>
                <w:szCs w:val="20"/>
                <w:lang w:val="en-US"/>
              </w:rPr>
              <w:t>pentru</w:t>
            </w:r>
            <w:proofErr w:type="spellEnd"/>
            <w:r w:rsidRPr="00260BCC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b w:val="0"/>
                <w:sz w:val="20"/>
                <w:szCs w:val="20"/>
                <w:lang w:val="en-US"/>
              </w:rPr>
              <w:t>semestrul</w:t>
            </w:r>
            <w:proofErr w:type="spellEnd"/>
            <w:r w:rsidRPr="00260BCC">
              <w:rPr>
                <w:b w:val="0"/>
                <w:sz w:val="20"/>
                <w:szCs w:val="20"/>
                <w:lang w:val="en-US"/>
              </w:rPr>
              <w:t xml:space="preserve">  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BC" w:rsidRPr="00260BCC" w:rsidRDefault="00702EBC" w:rsidP="00963A2C">
            <w:pPr>
              <w:jc w:val="both"/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</w:p>
          <w:p w:rsidR="00702EBC" w:rsidRPr="00260BCC" w:rsidRDefault="00702EBC" w:rsidP="00963A2C">
            <w:pPr>
              <w:jc w:val="both"/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</w:p>
          <w:p w:rsidR="00A03698" w:rsidRPr="00260BCC" w:rsidRDefault="00A03698" w:rsidP="00963A2C">
            <w:pPr>
              <w:jc w:val="both"/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Analiza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elucidarea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activităţilor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realizate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;</w:t>
            </w:r>
          </w:p>
          <w:p w:rsidR="00CB7C12" w:rsidRPr="00260BCC" w:rsidRDefault="00A03698" w:rsidP="00260BCC">
            <w:pPr>
              <w:jc w:val="both"/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evidenţierea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problemelor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recomandări</w:t>
            </w:r>
            <w:proofErr w:type="spellEnd"/>
            <w:r w:rsidR="00554FB6" w:rsidRPr="00260BCC">
              <w:rPr>
                <w:rFonts w:ascii="Times New Roman" w:eastAsia="Lucida Sans Unicode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2" w:rsidRPr="00260BCC" w:rsidRDefault="00CB7C12" w:rsidP="00963A2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CB7C12" w:rsidRPr="00260BCC" w:rsidRDefault="00CB7C12" w:rsidP="006D6966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Joi</w:t>
            </w:r>
            <w:proofErr w:type="spellEnd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, </w:t>
            </w:r>
            <w:r w:rsidR="00702EBC"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25 </w:t>
            </w:r>
            <w:proofErr w:type="spellStart"/>
            <w:r w:rsidR="00702EBC"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  <w:r w:rsidR="00702EBC"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Sterpu N.</w:t>
            </w:r>
          </w:p>
          <w:p w:rsidR="006D6966" w:rsidRDefault="006D6966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Lupea P.</w:t>
            </w:r>
          </w:p>
          <w:p w:rsidR="006D6966" w:rsidRDefault="006D6966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686CA4" w:rsidRPr="00260BCC" w:rsidRDefault="00CB7C1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Bejan S. </w:t>
            </w:r>
          </w:p>
        </w:tc>
      </w:tr>
      <w:tr w:rsidR="00CB7C12" w:rsidRPr="00260BCC" w:rsidTr="00340AFC">
        <w:trPr>
          <w:trHeight w:val="6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Consiliul</w:t>
            </w:r>
            <w:proofErr w:type="spellEnd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administraţie</w:t>
            </w:r>
            <w:proofErr w:type="spellEnd"/>
          </w:p>
          <w:p w:rsidR="00CB7C1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Rezultatele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procesului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atestare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cadrelor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didactice</w:t>
            </w:r>
            <w:proofErr w:type="spellEnd"/>
            <w:r w:rsidR="00A61CE1"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conferirea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confirmarea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gradului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didactic</w:t>
            </w:r>
          </w:p>
          <w:p w:rsidR="00A61CE1" w:rsidRPr="00260BCC" w:rsidRDefault="00EB416D" w:rsidP="00963A2C">
            <w:pPr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26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privire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activitatea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cadrelor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didactice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sprijin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instituţiile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şcolare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2" w:rsidRPr="00260BCC" w:rsidRDefault="00CB7C12" w:rsidP="00963A2C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2" w:rsidRPr="00260BCC" w:rsidRDefault="00CB7C12" w:rsidP="00963A2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CB7C12" w:rsidRPr="00260BCC" w:rsidRDefault="006D6966" w:rsidP="00963A2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Marţi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2" w:rsidRPr="00260BCC" w:rsidRDefault="00CB7C1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554FB6" w:rsidRPr="00260BCC" w:rsidRDefault="00554FB6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Andronache M.</w:t>
            </w:r>
          </w:p>
          <w:p w:rsidR="00A61CE1" w:rsidRPr="00260BCC" w:rsidRDefault="00A61CE1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A61CE1" w:rsidRPr="00260BCC" w:rsidRDefault="00EB416D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Drumea O.</w:t>
            </w:r>
          </w:p>
        </w:tc>
      </w:tr>
      <w:tr w:rsidR="00E159D2" w:rsidRPr="00260BCC" w:rsidTr="00340AFC">
        <w:trPr>
          <w:trHeight w:val="1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2" w:rsidRPr="00260BCC" w:rsidRDefault="00E159D2" w:rsidP="00963A2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2" w:rsidRPr="00260BCC" w:rsidRDefault="00E159D2" w:rsidP="00963A2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Participarea la sesiunile  de lucru online organizate de  MECC al RM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D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Organizarea</w:t>
            </w:r>
            <w:proofErr w:type="spellEnd"/>
          </w:p>
          <w:p w:rsidR="00E159D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eficientă</w:t>
            </w:r>
            <w:proofErr w:type="spellEnd"/>
          </w:p>
          <w:p w:rsidR="00E159D2" w:rsidRPr="00260BCC" w:rsidRDefault="00E159D2" w:rsidP="00963A2C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activităţii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2" w:rsidRPr="00260BCC" w:rsidRDefault="00E159D2" w:rsidP="00963A2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Periodic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Sterpu N.</w:t>
            </w:r>
          </w:p>
        </w:tc>
      </w:tr>
      <w:tr w:rsidR="00E159D2" w:rsidRPr="00260BCC" w:rsidTr="00340AFC">
        <w:trPr>
          <w:trHeight w:val="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2" w:rsidRPr="00260BCC" w:rsidRDefault="00E159D2" w:rsidP="00963A2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Şedinţe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lucru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angajaţii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DÎTS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D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2" w:rsidRPr="00260BCC" w:rsidRDefault="00E159D2" w:rsidP="00963A2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>Săptămânal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2" w:rsidRPr="00260BCC" w:rsidRDefault="00E159D2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Sterpu N.</w:t>
            </w:r>
          </w:p>
        </w:tc>
      </w:tr>
      <w:tr w:rsidR="00A03698" w:rsidRPr="00260BCC" w:rsidTr="00340AFC">
        <w:trPr>
          <w:trHeight w:val="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98" w:rsidRPr="00260BCC" w:rsidRDefault="00A03698" w:rsidP="00963A2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98" w:rsidRPr="00260BCC" w:rsidRDefault="00A03698" w:rsidP="00963A2C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Sesiuni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lucru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online cu 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conducătorii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instituţiilor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educaţionale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98" w:rsidRPr="00260BCC" w:rsidRDefault="00A03698" w:rsidP="00963A2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98" w:rsidRPr="00260BCC" w:rsidRDefault="00260BCC" w:rsidP="00963A2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>La necesitate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98" w:rsidRPr="00260BCC" w:rsidRDefault="00A03698" w:rsidP="00963A2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Sterpu N.</w:t>
            </w:r>
          </w:p>
        </w:tc>
      </w:tr>
      <w:tr w:rsidR="00340AFC" w:rsidRPr="00340AFC" w:rsidTr="00340AFC">
        <w:trPr>
          <w:trHeight w:val="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340AF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Sedinţă</w:t>
            </w:r>
            <w:proofErr w:type="spellEnd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lucru</w:t>
            </w:r>
            <w:proofErr w:type="spellEnd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directorii</w:t>
            </w:r>
            <w:proofErr w:type="spellEnd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licee</w:t>
            </w:r>
            <w:proofErr w:type="spellEnd"/>
          </w:p>
          <w:p w:rsidR="00340AFC" w:rsidRP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340AF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completării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bazei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date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valide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340AF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Luni, 01 iunie,</w:t>
            </w:r>
          </w:p>
          <w:p w:rsidR="00340AFC" w:rsidRPr="00340AF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Centrul Metodic, ora 10</w:t>
            </w:r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340AF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</w:rPr>
              <w:t>Bejan S./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  <w:r w:rsidRPr="00340AFC">
              <w:rPr>
                <w:rFonts w:ascii="Times New Roman" w:hAnsi="Times New Roman" w:cs="Times New Roman"/>
                <w:b w:val="0"/>
                <w:sz w:val="20"/>
                <w:szCs w:val="20"/>
              </w:rPr>
              <w:t>Vacari A.</w:t>
            </w:r>
          </w:p>
        </w:tc>
      </w:tr>
      <w:tr w:rsidR="00340AFC" w:rsidRPr="00260BCC" w:rsidTr="00340AFC">
        <w:trPr>
          <w:trHeight w:val="4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Şedinţe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ale 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Comisiei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atestare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cadrelor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didactice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/de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conducere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1.  Aria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curriculară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Învăţământ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primar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preşcolar</w:t>
            </w:r>
            <w:proofErr w:type="spellEnd"/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2.  Aria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curriculară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: </w:t>
            </w:r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Educaţia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 Socio-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umanistică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Serviciul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psiho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-pedagogic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3.  Aria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curriculară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Limbă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comunicare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Matematica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ştiinţe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; Arte,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Tehnologii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Confirmarea</w:t>
            </w:r>
            <w:proofErr w:type="spellEnd"/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/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conferirea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gradelor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didactice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 xml:space="preserve">Marţi, 09 iunie </w:t>
            </w: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>Miercuri, 10 iunie</w:t>
            </w: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>Joi, 11 iunie</w:t>
            </w: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1D7D0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1D7D0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Andronache M., 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7D0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membrii comisiei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340AFC" w:rsidRPr="005F0FFA" w:rsidTr="00340AFC">
        <w:trPr>
          <w:trHeight w:val="4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Aplicarea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Instrucţiunii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referire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la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calcularea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notelor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pentru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probele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examen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gimnaziu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sesiunea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2020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Emiterea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ordinului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constituire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Comisiei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interne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şcolare</w:t>
            </w:r>
            <w:proofErr w:type="spellEnd"/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Calcularea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elev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notelor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probele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examen</w:t>
            </w:r>
            <w:proofErr w:type="spellEnd"/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Întroducerea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notelor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calculate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SIPAS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F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espectarea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instrucţiunii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termen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01-05 </w:t>
            </w:r>
            <w:proofErr w:type="spellStart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până</w:t>
            </w:r>
            <w:proofErr w:type="spellEnd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 xml:space="preserve"> la 10 </w:t>
            </w:r>
            <w:proofErr w:type="spellStart"/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Conducătorii instituţiilor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Comisia internă şcolară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Responsabil SIPAS</w:t>
            </w:r>
          </w:p>
        </w:tc>
      </w:tr>
      <w:tr w:rsidR="00340AFC" w:rsidRPr="00260BCC" w:rsidTr="00340AFC">
        <w:trPr>
          <w:trHeight w:val="4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O</w:t>
            </w:r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rdinului</w:t>
            </w:r>
            <w:proofErr w:type="spellEnd"/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MECC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al RM </w:t>
            </w:r>
            <w:r w:rsidRPr="00260BC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nr. 474 din 27.05.2020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6D6966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6D6966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privire</w:t>
            </w:r>
            <w:proofErr w:type="spellEnd"/>
            <w:r w:rsidRPr="006D6966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D6966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completar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bazei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de date,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ex</w:t>
            </w:r>
            <w:r w:rsidRPr="006D6966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amene</w:t>
            </w:r>
            <w:proofErr w:type="spellEnd"/>
            <w:r w:rsidRPr="006D6966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 xml:space="preserve"> 2020, BAC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Întroducerea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SAPD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notelor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medii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anuale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disciplinele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şcolare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clasa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a XII-a,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urmare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: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Decizia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Consiliului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profesoral</w:t>
            </w:r>
            <w:proofErr w:type="spellEnd"/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Ordinul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privire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admiterea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examenul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naţional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bacalaureat</w:t>
            </w:r>
            <w:proofErr w:type="spellEnd"/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Verificarea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corectitudinii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Anexa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1(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fişier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excel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generat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din SAPD)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către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comisia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internă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responsabilă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verificarea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introduce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SAPD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 xml:space="preserve">3.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Expedierea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adresa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direcţiei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învăţământ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fişierului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excel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varianta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pdf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semnătura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digitală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conducătorului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Completarea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bazei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date conform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Ordinului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MECC al 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Până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08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Până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12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Până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10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iunie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Directorii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de licee</w:t>
            </w:r>
          </w:p>
        </w:tc>
      </w:tr>
      <w:tr w:rsidR="00340AFC" w:rsidRPr="00260BCC" w:rsidTr="00340AFC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Monitorizarea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completării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bazei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date,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clasa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 XII-a,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sesiunea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examene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acordarea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consultanţei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privire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procesul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întroducere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SAPD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Validitatea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 xml:space="preserve">Permanent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Bejan S. / Vacari A.</w:t>
            </w:r>
          </w:p>
        </w:tc>
      </w:tr>
      <w:tr w:rsidR="00340AFC" w:rsidRPr="005F0FFA" w:rsidTr="00340AFC">
        <w:trPr>
          <w:trHeight w:val="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Verificarea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corectitudinii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Anexa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,1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prezentate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instituţiile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liceale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către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comisia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responsabilă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verificarea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introduse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SAPD la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nivel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raion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 xml:space="preserve">12 iunie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Bejan S.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Comisia de verificare</w:t>
            </w:r>
          </w:p>
        </w:tc>
      </w:tr>
      <w:tr w:rsidR="00340AFC" w:rsidRPr="00260BCC" w:rsidTr="00340AFC">
        <w:trPr>
          <w:trHeight w:val="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DA7057" w:rsidRDefault="00340AFC" w:rsidP="00340A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Monitorizarea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organizării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desfăşurării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procesului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educaţional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distanţă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IET  din</w:t>
            </w:r>
            <w:proofErr w:type="gram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raion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.   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Generalizarea</w:t>
            </w:r>
            <w:proofErr w:type="spellEnd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generalizarea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datelor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termen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DA7057" w:rsidRDefault="00340AFC" w:rsidP="00340AFC">
            <w:pPr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</w:pPr>
            <w:r w:rsidRPr="00DA7057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val="ro-RO"/>
              </w:rPr>
              <w:t>Saptămânal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DA705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Lupea P.</w:t>
            </w:r>
          </w:p>
          <w:p w:rsidR="00340AFC" w:rsidRPr="00DA705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şef. grădiniţă</w:t>
            </w:r>
          </w:p>
        </w:tc>
      </w:tr>
      <w:tr w:rsidR="00340AFC" w:rsidRPr="00260BCC" w:rsidTr="00340AFC">
        <w:trPr>
          <w:trHeight w:val="2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Eliberarea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certificatelor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studii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gimnaziale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Primirea şi transmiterea în termen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graficului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Lungu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A.</w:t>
            </w:r>
          </w:p>
        </w:tc>
      </w:tr>
      <w:tr w:rsidR="00340AFC" w:rsidRPr="00260BCC" w:rsidTr="00340AFC">
        <w:trPr>
          <w:trHeight w:val="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Eliberarea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diplomelor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bacalaureat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graficului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Lungu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A.</w:t>
            </w:r>
          </w:p>
        </w:tc>
      </w:tr>
      <w:tr w:rsidR="00340AFC" w:rsidRPr="00260BCC" w:rsidTr="00340AFC">
        <w:trPr>
          <w:trHeight w:val="2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Elaborarea raportului de activitate a DÎTS pentru semestrul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Respectarea termenului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26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24 </w:t>
            </w:r>
            <w:proofErr w:type="spellStart"/>
            <w:r w:rsidRPr="0026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iunie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Bejan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S. </w:t>
            </w:r>
          </w:p>
        </w:tc>
      </w:tr>
      <w:tr w:rsidR="00340AFC" w:rsidRPr="00260BCC" w:rsidTr="00340AFC">
        <w:trPr>
          <w:trHeight w:val="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DA705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DA705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Elaborarea şi transmiterea </w:t>
            </w:r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rapoartelor de activitate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, anul de studii 2019-2020 şi a </w:t>
            </w:r>
            <w:r w:rsidRPr="00260BC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ofertelor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pentru planul de activitate, anul de studii 2020-2021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Respectarea termenului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Până la 15 iunie/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25 iunie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Colaboratorii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direcției</w:t>
            </w:r>
            <w:proofErr w:type="spellEnd"/>
          </w:p>
        </w:tc>
      </w:tr>
      <w:tr w:rsidR="00340AFC" w:rsidRPr="00260BCC" w:rsidTr="00340AFC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17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Serviciul de Asistenţă Pedagogică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1. R</w:t>
            </w:r>
            <w:r w:rsidRPr="00260BCC"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  <w:t>e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vizuirea/completarea bazei de date a copiilor cu CES, ca urmarea a absolvirii treptei gimnaziale.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Evidența copiilor cu  cerințe educaționale speciale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Specialiştii SAP</w:t>
            </w:r>
          </w:p>
        </w:tc>
      </w:tr>
      <w:tr w:rsidR="00340AFC" w:rsidRPr="005F0FFA" w:rsidTr="00340AFC">
        <w:trPr>
          <w:trHeight w:val="7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2. Procesarea datelor statistice cu referire la copii cu cerințe educaționale speciale.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Estimarea calitativ</w:t>
            </w:r>
            <w:r w:rsidRPr="00260BCC"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  <w:t xml:space="preserve">ă 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și cantitativ</w:t>
            </w:r>
            <w:r w:rsidRPr="00260BCC"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  <w:t>ă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 a datelor pe categorii de dizabilitate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</w:tr>
      <w:tr w:rsidR="00340AFC" w:rsidRPr="00260BCC" w:rsidTr="00340AFC">
        <w:trPr>
          <w:trHeight w:val="48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3. Realizarea procesului de evaluare complexă a dezvoltării copilului la solicitările părinţilor.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Identificarea necesităților copiilor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</w:tr>
      <w:tr w:rsidR="00340AFC" w:rsidRPr="005F0FFA" w:rsidTr="00340AFC">
        <w:trPr>
          <w:trHeight w:val="5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 xml:space="preserve">4. Asistență psihopedagogică, educațională,  copiilor cu probleme în dezvoltare 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prin intermediul  apelului telefonic și  aplicațiilor: Zoom, Messenger, WhatsApp, Viber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Dezvoltarea motivației pentru  învățare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La solicitare, conform necesităţilor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 xml:space="preserve">La solicitare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Rotaru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N.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Bouroș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I.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Drumea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O.</w:t>
            </w:r>
          </w:p>
        </w:tc>
      </w:tr>
      <w:tr w:rsidR="00340AFC" w:rsidRPr="005F0FFA" w:rsidTr="00340AFC">
        <w:trPr>
          <w:trHeight w:val="5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Consilierea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părinților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cadrelor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didactice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.</w:t>
            </w:r>
            <w:r w:rsidRPr="00260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Elaborarea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programelor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lucru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individualizate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Oferirea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suportului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psihologic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copii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 xml:space="preserve">Consiliere, asigurarea suportului prsihologic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Rotaru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N.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Bouroș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I.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Drumea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O.</w:t>
            </w:r>
          </w:p>
        </w:tc>
      </w:tr>
      <w:tr w:rsidR="00340AFC" w:rsidRPr="00260BCC" w:rsidTr="00340AFC">
        <w:trPr>
          <w:trHeight w:val="5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.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Asistență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kinetoterapeutică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intermediul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telefonului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și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aplicațiilor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online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copii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dizabilități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fizice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neuromotorii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, (conform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cererilor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parvenite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Corecții kinetoterapeutice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Ciochină T.</w:t>
            </w:r>
          </w:p>
        </w:tc>
      </w:tr>
      <w:tr w:rsidR="00340AFC" w:rsidRPr="00260BCC" w:rsidTr="00340AFC">
        <w:trPr>
          <w:trHeight w:val="77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Monitorizarea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imp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>le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mentării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Programului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dezvoltare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abilităţilor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emoţionale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elevii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ciclul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primar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din RM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baza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Memorandului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Colaborare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DÎTS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Nisporeni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Instituţia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Privată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Trimbos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Moldova”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 IP 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L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>.T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lastRenderedPageBreak/>
              <w:t>„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Mircea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Eliade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”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Nisporeni</w:t>
            </w:r>
            <w:proofErr w:type="spellEnd"/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Gimnaziul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Alexandru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cel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Bun”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Vărzărești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Gimnaziul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Ştefan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cel</w:t>
            </w:r>
            <w:proofErr w:type="spellEnd"/>
            <w:r w:rsidRPr="00260B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 xml:space="preserve"> Mare”</w:t>
            </w:r>
            <w:r w:rsidRPr="00260BCC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n-US"/>
              </w:rPr>
              <w:t>Nisporeni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Identificarea gradului de dezvoltare a abilităților sociale și emoționale.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Drumea O.</w:t>
            </w:r>
          </w:p>
        </w:tc>
      </w:tr>
      <w:tr w:rsidR="00340AFC" w:rsidRPr="00260BCC" w:rsidTr="005F0FFA">
        <w:trPr>
          <w:trHeight w:val="62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8. Consilierea online a copiilor în situație de risc și a părinților acestora, a copiilor cu cerințe educaționale speciale și părinților/ persoanelor care au la întreținere copii cu 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Încurajarea, depăşirea dificultăţilor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Drumea O.</w:t>
            </w:r>
          </w:p>
          <w:p w:rsidR="00340AFC" w:rsidRPr="00260BCC" w:rsidRDefault="00340AFC" w:rsidP="00340AF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Pahome L.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</w:tr>
      <w:tr w:rsidR="00340AFC" w:rsidRPr="00260BCC" w:rsidTr="00340AF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9.</w:t>
            </w:r>
            <w:r w:rsidRPr="00260BC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Aplicarea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Hotărârii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Guvern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nr. 357. </w:t>
            </w:r>
            <w:proofErr w:type="gram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din</w:t>
            </w:r>
            <w:proofErr w:type="gram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18.04.2018 cu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privirea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determinarea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dizabilitații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Completarea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formularului</w:t>
            </w:r>
            <w:proofErr w:type="spellEnd"/>
            <w:r w:rsidRPr="00260BC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nr.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Determinarea dizabilităţii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Specialiştii SAP</w:t>
            </w:r>
          </w:p>
        </w:tc>
      </w:tr>
      <w:tr w:rsidR="00340AFC" w:rsidRPr="00260BCC" w:rsidTr="00340AFC">
        <w:trPr>
          <w:trHeight w:val="274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18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  <w:t xml:space="preserve">Prezentarea informaţiilor / rapoartelor către DÎTS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Informaţie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privind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abandonul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şcolar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copiilor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vârste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între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7-16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ani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scris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(textual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în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schemă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);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Lista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copiilor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rămaşi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neşcolarizaţi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specificarea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anului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naştere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clasa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motivul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neşcolarizare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măsurile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interprinse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;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Lista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copiilor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cu abandon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şcolar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specificarea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anului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naştere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clasa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motivul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abandonului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şi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măsurile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interprinse</w:t>
            </w:r>
            <w:proofErr w:type="spellEnd"/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;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 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Raportul cu privire la reuşita şcolară;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  Raportul  cu privire la cazurile ANET, semestrul II;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-  Raportul privind alimentarea elevilor, semestru II;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Raport  privind rezultatele obţinute  de elevii clasei a IX-a la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disciplinele de examen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Default="00340AFC" w:rsidP="00340AF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Rapoarte și </w:t>
            </w:r>
          </w:p>
          <w:p w:rsidR="00340AFC" w:rsidRDefault="00340AFC" w:rsidP="00340AF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informații  </w:t>
            </w:r>
          </w:p>
          <w:p w:rsidR="00340AFC" w:rsidRDefault="00340AFC" w:rsidP="00340AF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prezentate </w:t>
            </w:r>
          </w:p>
          <w:p w:rsidR="00340AFC" w:rsidRPr="00260BCC" w:rsidRDefault="00340AFC" w:rsidP="00340AF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 termen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P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ână la 08 iunie </w:t>
            </w: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Conducătorii instituțiilor</w:t>
            </w:r>
          </w:p>
        </w:tc>
      </w:tr>
      <w:tr w:rsidR="00340AFC" w:rsidRPr="00260BCC" w:rsidTr="00340AFC">
        <w:trPr>
          <w:trHeight w:val="25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 Raportul instituţional de activitate pentru anul de studii 2019-2020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Până la 18  iunie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</w:tr>
      <w:tr w:rsidR="00340AFC" w:rsidRPr="00260BCC" w:rsidTr="00340AFC">
        <w:trPr>
          <w:trHeight w:val="23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19</w:t>
            </w: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1D7D0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ro-RO"/>
              </w:rPr>
            </w:pPr>
            <w:r w:rsidRPr="00260BCC"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  <w:t>Prezentarea rapoartelor/ notelor informative  către MECC</w:t>
            </w:r>
            <w:r w:rsidRPr="00260B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</w:t>
            </w:r>
            <w:r w:rsidRPr="001D7D07"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  <w:t>alte instituţii ale statului</w:t>
            </w:r>
            <w:r w:rsidRPr="001D7D07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ro-RO"/>
              </w:rPr>
              <w:t xml:space="preserve"> 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  Cu privire la implementarea Codului educaţiei nr. 152/2014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(Titlul I-III, art. 1-58)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-  Despre rezultatele implementării Titlului I-III, art. 1-58 din Codul educaţiei; tabel 3,4,5,6,7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- Expedierea fişierului excel/pdf generat din SAPD şi varianta cu semnătura digitală </w:t>
            </w:r>
          </w:p>
          <w:p w:rsidR="00340AFC" w:rsidRPr="001D7D0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- </w:t>
            </w:r>
            <w:r w:rsidRPr="001D7D0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Raport cu privire la cazurile ANET </w:t>
            </w:r>
          </w:p>
          <w:p w:rsidR="00340AFC" w:rsidRPr="001D7D07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1D7D0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etc.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1D7D07">
              <w:rPr>
                <w:sz w:val="20"/>
                <w:szCs w:val="20"/>
                <w:lang w:val="ro-RO"/>
              </w:rPr>
              <w:t xml:space="preserve">- </w:t>
            </w:r>
            <w:r w:rsidRPr="001D7D0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informaţie privind organizarea procesului educaţional la distanţă în IET</w:t>
            </w:r>
            <w:r w:rsidR="005F0FF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  etc.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Rapoarte şi informaţii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prezentate în termen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05 iunie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10 iunie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15 iunie 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15  iunie </w:t>
            </w:r>
          </w:p>
          <w:p w:rsid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04 iunie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Sterpu N.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Bejan S./ApostuT.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Bejan S. /Vacari A.</w:t>
            </w: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260BC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Andronache M.</w:t>
            </w:r>
          </w:p>
          <w:p w:rsidR="00340AF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  <w:p w:rsidR="00340AFC" w:rsidRPr="00260BCC" w:rsidRDefault="00340AFC" w:rsidP="00340AF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Lupea P.</w:t>
            </w:r>
          </w:p>
        </w:tc>
      </w:tr>
    </w:tbl>
    <w:p w:rsidR="00CB7C12" w:rsidRPr="00260BCC" w:rsidRDefault="00CB7C12" w:rsidP="00CB7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60BC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CB7C12" w:rsidRPr="00B53FA1" w:rsidRDefault="00260BCC" w:rsidP="00CB7C1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CB7C12" w:rsidRPr="00B53FA1">
        <w:rPr>
          <w:rFonts w:ascii="Times New Roman" w:hAnsi="Times New Roman" w:cs="Times New Roman"/>
          <w:lang w:val="ro-RO"/>
        </w:rPr>
        <w:t>Ex: S. Bejan, şef-adjunct</w:t>
      </w:r>
    </w:p>
    <w:p w:rsidR="00D31916" w:rsidRPr="00EB416D" w:rsidRDefault="00D31916">
      <w:pPr>
        <w:rPr>
          <w:lang w:val="en-US"/>
        </w:rPr>
      </w:pPr>
    </w:p>
    <w:sectPr w:rsidR="00D31916" w:rsidRPr="00EB416D" w:rsidSect="006E5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52E"/>
    <w:multiLevelType w:val="hybridMultilevel"/>
    <w:tmpl w:val="E676E9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F6734"/>
    <w:multiLevelType w:val="hybridMultilevel"/>
    <w:tmpl w:val="24F65350"/>
    <w:lvl w:ilvl="0" w:tplc="E834A346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7C12"/>
    <w:rsid w:val="00077324"/>
    <w:rsid w:val="00122395"/>
    <w:rsid w:val="00126425"/>
    <w:rsid w:val="001C1E47"/>
    <w:rsid w:val="001D7D07"/>
    <w:rsid w:val="001E561D"/>
    <w:rsid w:val="00260BCC"/>
    <w:rsid w:val="002C4C83"/>
    <w:rsid w:val="00340AFC"/>
    <w:rsid w:val="003611D7"/>
    <w:rsid w:val="003755CC"/>
    <w:rsid w:val="00380F6D"/>
    <w:rsid w:val="004A68AC"/>
    <w:rsid w:val="00524FEE"/>
    <w:rsid w:val="00554FB6"/>
    <w:rsid w:val="005C4487"/>
    <w:rsid w:val="005F0FFA"/>
    <w:rsid w:val="00645F68"/>
    <w:rsid w:val="0068237A"/>
    <w:rsid w:val="00686CA4"/>
    <w:rsid w:val="006C449B"/>
    <w:rsid w:val="006D6966"/>
    <w:rsid w:val="00702EBC"/>
    <w:rsid w:val="00824382"/>
    <w:rsid w:val="00825902"/>
    <w:rsid w:val="00963A2C"/>
    <w:rsid w:val="00A03698"/>
    <w:rsid w:val="00A61CE1"/>
    <w:rsid w:val="00A67D74"/>
    <w:rsid w:val="00B10AC2"/>
    <w:rsid w:val="00B144CA"/>
    <w:rsid w:val="00B53FA1"/>
    <w:rsid w:val="00CB7C12"/>
    <w:rsid w:val="00CF76AA"/>
    <w:rsid w:val="00D31916"/>
    <w:rsid w:val="00D91797"/>
    <w:rsid w:val="00DA7057"/>
    <w:rsid w:val="00E159D2"/>
    <w:rsid w:val="00E268D7"/>
    <w:rsid w:val="00EA4BBB"/>
    <w:rsid w:val="00EB3A63"/>
    <w:rsid w:val="00EB416D"/>
    <w:rsid w:val="00F219A7"/>
    <w:rsid w:val="00F3548E"/>
    <w:rsid w:val="00F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B7C12"/>
    <w:rPr>
      <w:rFonts w:ascii="Times New Roman" w:eastAsiaTheme="minorEastAsia" w:hAnsi="Times New Roman" w:cs="Times New Roman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CB7C12"/>
    <w:pPr>
      <w:ind w:left="720"/>
      <w:contextualSpacing/>
    </w:pPr>
    <w:rPr>
      <w:rFonts w:ascii="Times New Roman" w:hAnsi="Times New Roman" w:cs="Times New Roman"/>
    </w:rPr>
  </w:style>
  <w:style w:type="character" w:customStyle="1" w:styleId="8pt">
    <w:name w:val="Основной текст + 8 pt"/>
    <w:rsid w:val="00CB7C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  <w:style w:type="table" w:styleId="TableGrid">
    <w:name w:val="Table Grid"/>
    <w:basedOn w:val="TableNormal"/>
    <w:uiPriority w:val="59"/>
    <w:rsid w:val="00CB7C12"/>
    <w:pPr>
      <w:spacing w:after="0" w:line="240" w:lineRule="auto"/>
    </w:pPr>
    <w:rPr>
      <w:b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1138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2020-05-29T13:58:00Z</cp:lastPrinted>
  <dcterms:created xsi:type="dcterms:W3CDTF">2020-05-05T10:32:00Z</dcterms:created>
  <dcterms:modified xsi:type="dcterms:W3CDTF">2020-05-29T14:18:00Z</dcterms:modified>
</cp:coreProperties>
</file>